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612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5387"/>
        <w:gridCol w:w="1359"/>
      </w:tblGrid>
      <w:tr w:rsidR="00A06425" w:rsidRPr="00A06425" w14:paraId="01B251E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26E1365" w14:textId="38B0F06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59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</w:t>
            </w:r>
            <w:r w:rsidR="007B59DE" w:rsidRPr="007B59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ustawy o zmianie niektórych ustaw w celu deregulacji prawa gospodarczego i administracyjnego oraz doskonalenia zasad opracowywania prawa gospodarczego - wnioskodawca Minister Rozwoju i Technologii</w:t>
            </w:r>
          </w:p>
          <w:p w14:paraId="23EACC74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F0373CD" w14:textId="77777777" w:rsidTr="00BD40E1">
        <w:tc>
          <w:tcPr>
            <w:tcW w:w="562" w:type="dxa"/>
            <w:shd w:val="clear" w:color="auto" w:fill="auto"/>
            <w:vAlign w:val="center"/>
          </w:tcPr>
          <w:p w14:paraId="30FD34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D6E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20C2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3C273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C94D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6A3A52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EF69D03" w14:textId="77777777" w:rsidTr="00BD40E1">
        <w:tc>
          <w:tcPr>
            <w:tcW w:w="562" w:type="dxa"/>
            <w:shd w:val="clear" w:color="auto" w:fill="auto"/>
          </w:tcPr>
          <w:p w14:paraId="227E66E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3D6C53" w14:textId="6AAAF735" w:rsidR="00A06425" w:rsidRPr="00A06425" w:rsidRDefault="00705AB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</w:t>
            </w:r>
          </w:p>
        </w:tc>
        <w:tc>
          <w:tcPr>
            <w:tcW w:w="1843" w:type="dxa"/>
            <w:shd w:val="clear" w:color="auto" w:fill="auto"/>
          </w:tcPr>
          <w:p w14:paraId="1B027A13" w14:textId="30D44248" w:rsidR="00BD40E1" w:rsidRPr="00BD40E1" w:rsidRDefault="00BD40E1" w:rsidP="00BD40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 xml:space="preserve"> pkt 1 lit. c.</w:t>
            </w:r>
          </w:p>
          <w:p w14:paraId="5D719AE5" w14:textId="35642A21" w:rsidR="00A06425" w:rsidRPr="00A06425" w:rsidRDefault="00BD40E1" w:rsidP="00BD40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(zmiany w ustawie 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 xml:space="preserve">z dnia 22 marca 1989 r.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o rzemiośle)</w:t>
            </w:r>
          </w:p>
        </w:tc>
        <w:tc>
          <w:tcPr>
            <w:tcW w:w="5103" w:type="dxa"/>
            <w:shd w:val="clear" w:color="auto" w:fill="auto"/>
          </w:tcPr>
          <w:p w14:paraId="27636856" w14:textId="0AF171B7" w:rsidR="00BD40E1" w:rsidRPr="00BD40E1" w:rsidRDefault="00BD40E1" w:rsidP="00BD40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zgłoszona podczas II uzgodnień międzyresortowych</w:t>
            </w:r>
            <w:r w:rsidR="004306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projektu ustawy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006F76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poprzednio do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art. 6 projektu ustawy) została podtrzymana.</w:t>
            </w:r>
          </w:p>
          <w:p w14:paraId="4440BB51" w14:textId="6BA431AD" w:rsidR="00B67BF6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W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pkt 1 lit. c </w:t>
            </w:r>
            <w:r w:rsidR="006F760D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wskazano, że rzemieślnikiem jest spółka, o której mowa w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 art. 2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ust. 1 pkt 3–6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r w:rsidR="00D02371" w:rsidRPr="00D02371">
              <w:rPr>
                <w:rFonts w:asciiTheme="minorHAnsi" w:hAnsiTheme="minorHAnsi" w:cstheme="minorHAnsi"/>
                <w:sz w:val="22"/>
                <w:szCs w:val="22"/>
              </w:rPr>
              <w:t>o rzemiośle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. Jednocześnie w 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art. 2 </w:t>
            </w:r>
            <w:r w:rsidR="00874209" w:rsidRPr="00D02371">
              <w:rPr>
                <w:rFonts w:asciiTheme="minorHAnsi" w:hAnsiTheme="minorHAnsi" w:cstheme="minorHAnsi"/>
                <w:sz w:val="22"/>
                <w:szCs w:val="22"/>
              </w:rPr>
              <w:t xml:space="preserve">ustawy o rzemiośle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dodan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nowy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ust. 7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>, w którym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wskazano, że spółkę, o której mowa w 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art. 2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ust. 1 pkt 3–6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 ustawy o rzemiośle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, uznaje się za rzemieślnika pod warunkiem zrzeszenia się w jednej z organizacji samorządu gospodarczego rzemiosła, o których mowa w art. 7 ust. 3 pkt 1 i 3</w:t>
            </w:r>
            <w:r w:rsidR="00874209">
              <w:t xml:space="preserve"> </w:t>
            </w:r>
            <w:r w:rsidR="00874209" w:rsidRPr="00874209">
              <w:rPr>
                <w:rFonts w:asciiTheme="minorHAnsi" w:hAnsiTheme="minorHAnsi" w:cstheme="minorHAnsi"/>
                <w:sz w:val="22"/>
                <w:szCs w:val="22"/>
              </w:rPr>
              <w:t>ustawy o rzemiośle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 (tj. cechach i izbach rzemieślniczych)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, z zastrzeżeniem 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art. 2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ust. 9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 xml:space="preserve"> tej ustawy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AE8EBEA" w14:textId="15129C88" w:rsidR="00BD40E1" w:rsidRDefault="00D0237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skonstruowane regulacje w ramach zmienianego art. 2 ustawy z dnia 22 marca 1989 r. nie wydają się być ze sobą właściwie</w:t>
            </w:r>
            <w:r w:rsidR="00853291">
              <w:rPr>
                <w:rFonts w:asciiTheme="minorHAnsi" w:hAnsiTheme="minorHAnsi" w:cstheme="minorHAnsi"/>
                <w:sz w:val="22"/>
                <w:szCs w:val="22"/>
              </w:rPr>
              <w:t xml:space="preserve"> i prawidłowo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skorelowane</w:t>
            </w:r>
            <w:r w:rsidR="00B67BF6">
              <w:rPr>
                <w:rFonts w:asciiTheme="minorHAnsi" w:hAnsiTheme="minorHAnsi" w:cstheme="minorHAnsi"/>
                <w:sz w:val="22"/>
                <w:szCs w:val="22"/>
              </w:rPr>
              <w:t xml:space="preserve">, a ponadto mogą rodzić wątpliwości w </w:t>
            </w:r>
            <w:r w:rsidR="00874209">
              <w:rPr>
                <w:rFonts w:asciiTheme="minorHAnsi" w:hAnsiTheme="minorHAnsi" w:cstheme="minorHAnsi"/>
                <w:sz w:val="22"/>
                <w:szCs w:val="22"/>
              </w:rPr>
              <w:t>kwestii prawidłowego ustalenia</w:t>
            </w:r>
            <w:r w:rsidR="00B67BF6">
              <w:rPr>
                <w:rFonts w:asciiTheme="minorHAnsi" w:hAnsiTheme="minorHAnsi" w:cstheme="minorHAnsi"/>
                <w:sz w:val="22"/>
                <w:szCs w:val="22"/>
              </w:rPr>
              <w:t xml:space="preserve"> jaki właściwie podmiot ma status rzemieślnika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AF394A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02EDC" w14:textId="433F9565" w:rsidR="00A06425" w:rsidRPr="00A06425" w:rsidRDefault="00A06425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9532745" w14:textId="060BC96D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roponuje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 się, aby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w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2371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pkt 1:</w:t>
            </w:r>
          </w:p>
          <w:p w14:paraId="06166B45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1) lit. c nadać następujące brzmienie:</w:t>
            </w:r>
          </w:p>
          <w:p w14:paraId="251DEA71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„c) ust. 6 otrzymuje brzmienie:</w:t>
            </w:r>
          </w:p>
          <w:p w14:paraId="07B7C99F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„6. Rzemieślnikiem jest osoba fizyczna, o której mowa w ust. 1 pkt 1.”,”;</w:t>
            </w:r>
          </w:p>
          <w:p w14:paraId="30BE80B3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2) lit. d nadać następujące brzmienie:</w:t>
            </w:r>
          </w:p>
          <w:p w14:paraId="175C25C0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„d) po ust. 6 dodaje się ust. 6a w brzmieniu:</w:t>
            </w:r>
          </w:p>
          <w:p w14:paraId="4520FE9B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„6a. Rzemieślnikiem może również być:</w:t>
            </w:r>
          </w:p>
          <w:p w14:paraId="1DD46191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1) wspólnik spółki cywilnej, o której mowa w ust. 1 pkt 2;</w:t>
            </w:r>
          </w:p>
          <w:p w14:paraId="77AFC8AC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2) spółka, o której mowa w ust. 1 pkt 3-6</w:t>
            </w:r>
          </w:p>
          <w:p w14:paraId="2DB255E3" w14:textId="77777777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– po spełnieniu warunków, o których mowa w ust. 7 i 8.”,”;</w:t>
            </w:r>
          </w:p>
          <w:p w14:paraId="2122AECD" w14:textId="2D95B26B" w:rsidR="00A06425" w:rsidRPr="00A06425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3) dotychczasową treść lit. d oznaczyć jako lit. e.</w:t>
            </w:r>
          </w:p>
        </w:tc>
        <w:tc>
          <w:tcPr>
            <w:tcW w:w="1359" w:type="dxa"/>
          </w:tcPr>
          <w:p w14:paraId="4A98B2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06CF" w:rsidRPr="00A06425" w14:paraId="57BEE244" w14:textId="77777777" w:rsidTr="00BD40E1">
        <w:tc>
          <w:tcPr>
            <w:tcW w:w="562" w:type="dxa"/>
            <w:shd w:val="clear" w:color="auto" w:fill="auto"/>
          </w:tcPr>
          <w:p w14:paraId="3829EF5A" w14:textId="61944347" w:rsidR="004306CF" w:rsidRPr="00A06425" w:rsidRDefault="004306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BD0220B" w14:textId="4DA2E490" w:rsidR="004306CF" w:rsidRDefault="004306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</w:t>
            </w:r>
          </w:p>
        </w:tc>
        <w:tc>
          <w:tcPr>
            <w:tcW w:w="1843" w:type="dxa"/>
            <w:shd w:val="clear" w:color="auto" w:fill="auto"/>
          </w:tcPr>
          <w:p w14:paraId="44EDC93C" w14:textId="223AF546" w:rsidR="004306CF" w:rsidRPr="004306CF" w:rsidRDefault="004306CF" w:rsidP="004306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CF">
              <w:rPr>
                <w:rFonts w:asciiTheme="minorHAnsi" w:hAnsiTheme="minorHAnsi" w:cstheme="minorHAnsi"/>
                <w:sz w:val="22"/>
                <w:szCs w:val="22"/>
              </w:rPr>
              <w:t>Art. 5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 xml:space="preserve"> pkt 1 lit. d i pkt 2</w:t>
            </w:r>
          </w:p>
          <w:p w14:paraId="3AB6CB60" w14:textId="65D82BEA" w:rsidR="004306CF" w:rsidRPr="00BD40E1" w:rsidRDefault="004306CF" w:rsidP="004306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CF">
              <w:rPr>
                <w:rFonts w:asciiTheme="minorHAnsi" w:hAnsiTheme="minorHAnsi" w:cstheme="minorHAnsi"/>
                <w:sz w:val="22"/>
                <w:szCs w:val="22"/>
              </w:rPr>
              <w:t xml:space="preserve">(zmiany w ustawie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z dnia 22 marca 1989 r. </w:t>
            </w:r>
            <w:r w:rsidRPr="004306CF">
              <w:rPr>
                <w:rFonts w:asciiTheme="minorHAnsi" w:hAnsiTheme="minorHAnsi" w:cstheme="minorHAnsi"/>
                <w:sz w:val="22"/>
                <w:szCs w:val="22"/>
              </w:rPr>
              <w:t>o rzemiośle)</w:t>
            </w:r>
          </w:p>
        </w:tc>
        <w:tc>
          <w:tcPr>
            <w:tcW w:w="5103" w:type="dxa"/>
            <w:shd w:val="clear" w:color="auto" w:fill="auto"/>
          </w:tcPr>
          <w:p w14:paraId="18F72B1B" w14:textId="77777777" w:rsidR="004306CF" w:rsidRDefault="004306CF" w:rsidP="00563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>W art. 5 w pkt 2 projekt</w:t>
            </w:r>
            <w:r w:rsidR="00FD1A0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ustawy przewiduje się zmianę </w:t>
            </w:r>
            <w:r w:rsidR="00FD1A0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art. 4 ust. 1a ustawy o rzemiośle, która 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>polega na przyznaniu spółkom, o którym mowa w art. 2 ust. 7 o rzemiośle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 xml:space="preserve"> (tj. spółkom, o których mowa w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art. 2 ust. 1 pkt 3–6 ustawy o rzemiośle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>, prawa do zrzeszenia się w organizacjach samorządu gospodarczego rzemiosła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, o których mowa w art. 7 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ust. 3 pkt 1 i 3 ustawy o rzemiośle,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takich jak cechy oraz izby rzemieślnicze. Jednocześnie zgodnie z 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>projektowanym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brzmieniem art. 2 ust. 7 ustawy z dnia o rzemiośle warunkiem uznania wskazany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w tym przepisie spółek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 o których mowa w</w:t>
            </w:r>
            <w:r w:rsidR="0056370C">
              <w:t xml:space="preserve">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art. 2 ust. 1 pkt 3–6 ustawy o rzemiośle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za rzemieślników jest </w:t>
            </w:r>
            <w:r w:rsidR="00FD1A0E">
              <w:rPr>
                <w:rFonts w:asciiTheme="minorHAnsi" w:hAnsiTheme="minorHAnsi" w:cstheme="minorHAnsi"/>
                <w:sz w:val="22"/>
                <w:szCs w:val="22"/>
              </w:rPr>
              <w:t>konieczność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 xml:space="preserve">(obowiązek) 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zrzeszenia się w jednej z organizacji samorządu gospodarczego rzemiosła, o których mowa w art. 7 ust. 3 pkt 1 i 3 ustawy o rzemiośle (czyli w cechach i izbach rzemieślniczych). 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Z zestawienia wymienionych przepisów w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ychodzi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zatem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>, że projektowany art. 2 ust. 7 ustawy o rzemiośle nakłada na spółki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6370C">
              <w:t xml:space="preserve">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o których mowa w art. 2 ust. 1 pkt 3–6 ustawy o rzemiośle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obowiązek zrzesz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>nia się w organizacjach samorządu gospodarczego rz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emiosła, aby mogły być uznane za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rzemieślników, natomiast projektowany przepis art. 4 ust. 1a ustawy o rzemiośle stanowi, że spółki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6370C">
              <w:t xml:space="preserve"> </w:t>
            </w:r>
            <w:r w:rsidR="0056370C" w:rsidRPr="0056370C">
              <w:rPr>
                <w:rFonts w:asciiTheme="minorHAnsi" w:hAnsiTheme="minorHAnsi" w:cstheme="minorHAnsi"/>
                <w:sz w:val="22"/>
                <w:szCs w:val="22"/>
              </w:rPr>
              <w:t>o których mowa w art. 2 ust. 1 pkt 3–6 ustawy o rzemiośle</w:t>
            </w:r>
            <w:r w:rsidR="0056370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mają prawo zrzeszania się w organizacjach samorządu gospodarczego rzemiosła. W związku z tym powstaje wątpliwość czy wskazane przepisy są prawidłowe skonstruowane, skoro ta sama sytuacja</w:t>
            </w:r>
            <w:r w:rsidR="00FD1A0E">
              <w:rPr>
                <w:rFonts w:asciiTheme="minorHAnsi" w:hAnsiTheme="minorHAnsi" w:cstheme="minorHAnsi"/>
                <w:sz w:val="22"/>
                <w:szCs w:val="22"/>
              </w:rPr>
              <w:t xml:space="preserve"> prawna,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czyli zrzeszanie się w organizacjach samorządu gospodarczego</w:t>
            </w:r>
            <w:r w:rsidR="00FD1A0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D1A0E" w:rsidRPr="0056370C">
              <w:rPr>
                <w:rFonts w:asciiTheme="minorHAnsi" w:hAnsiTheme="minorHAnsi" w:cstheme="minorHAnsi"/>
                <w:sz w:val="22"/>
                <w:szCs w:val="22"/>
              </w:rPr>
              <w:t xml:space="preserve"> jest z jednej strony formułowana jako obowiązek danej spółki a z drugiej strony jako jej prawo.</w:t>
            </w:r>
          </w:p>
          <w:p w14:paraId="1A5BF9E5" w14:textId="77777777" w:rsidR="0056370C" w:rsidRDefault="0056370C" w:rsidP="005637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A4F161" w14:textId="711B7C49" w:rsidR="0056370C" w:rsidRPr="0056370C" w:rsidRDefault="0056370C" w:rsidP="005637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Ponadto, projektowany art. 2 ust. 8 ustawy o rzemiośle z jednej strony mówi o nabywaniu statusu rzemieślnika przez podmioty, o których mowa w art. 2 ust. 7 tej ustawy (czyli odnosi się do wspólników spółki cywilnej oraz spółek, </w:t>
            </w:r>
            <w:r w:rsidRPr="0056370C">
              <w:rPr>
                <w:rFonts w:asciiTheme="minorHAnsi" w:hAnsiTheme="minorHAnsi" w:cstheme="minorHAnsi"/>
                <w:sz w:val="22"/>
                <w:szCs w:val="22"/>
              </w:rPr>
              <w:t>o których mowa w art. 2 ust. 1 pkt 3–6 ustawy o rzemiośle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), a jednocześnie w końcowej części przepisu stanowi o przyjmowaniu przedsiębiorcy do organizacji samorządu gospodarczego rzemiosła, mimo że art. 2 ust. 7 tej ustawy, do którego następuje odesłanie, nie posługuje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się określeniem „przedsiębiorca”. W związku z tym projektowany art. 2 ust. 8 ustawy o rzemiośle wymaga skorygowania legislacyjno-redakcyjnego.</w:t>
            </w:r>
          </w:p>
        </w:tc>
        <w:tc>
          <w:tcPr>
            <w:tcW w:w="5387" w:type="dxa"/>
            <w:shd w:val="clear" w:color="auto" w:fill="auto"/>
          </w:tcPr>
          <w:p w14:paraId="7FCCBEFF" w14:textId="77777777" w:rsidR="004306CF" w:rsidRDefault="004306CF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C835A5" w14:textId="77777777" w:rsidR="004306CF" w:rsidRPr="00A06425" w:rsidRDefault="004306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98A8A94" w14:textId="77777777" w:rsidTr="00BD40E1">
        <w:tc>
          <w:tcPr>
            <w:tcW w:w="562" w:type="dxa"/>
            <w:shd w:val="clear" w:color="auto" w:fill="auto"/>
          </w:tcPr>
          <w:p w14:paraId="35F2740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315AE925" w14:textId="2E31E257" w:rsidR="00A06425" w:rsidRPr="00A06425" w:rsidRDefault="00BD40E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</w:t>
            </w:r>
          </w:p>
        </w:tc>
        <w:tc>
          <w:tcPr>
            <w:tcW w:w="1843" w:type="dxa"/>
            <w:shd w:val="clear" w:color="auto" w:fill="auto"/>
          </w:tcPr>
          <w:p w14:paraId="1AC85174" w14:textId="77777777" w:rsidR="00BD40E1" w:rsidRPr="00BD40E1" w:rsidRDefault="00BD40E1" w:rsidP="00BD40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  <w:p w14:paraId="07AF02CB" w14:textId="11E99FC4" w:rsidR="00A06425" w:rsidRPr="00A06425" w:rsidRDefault="00BD40E1" w:rsidP="00BD40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(zmiany w ustawie o rzemiośle)</w:t>
            </w:r>
          </w:p>
        </w:tc>
        <w:tc>
          <w:tcPr>
            <w:tcW w:w="5103" w:type="dxa"/>
            <w:shd w:val="clear" w:color="auto" w:fill="auto"/>
          </w:tcPr>
          <w:p w14:paraId="600ACA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E33FF0A" w14:textId="306EFFDB" w:rsidR="00BD40E1" w:rsidRDefault="00BD40E1" w:rsidP="00BD40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Propozycja </w:t>
            </w:r>
            <w:r w:rsidR="002049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głoszona podczas II uzgodnień międzyresortowych (wcześniej art. 6 projektu ustawy) została podtrzymana.</w:t>
            </w:r>
          </w:p>
          <w:p w14:paraId="72A0E96D" w14:textId="697EBD60" w:rsidR="00BD40E1" w:rsidRPr="00BD40E1" w:rsidRDefault="00BD40E1" w:rsidP="00BD40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W związku z przewidzianymi w projekcie ustawy zmianami ustawy o rzemiośle, poddaje się pod rozwagę zmianę upoważnienia ustawowego zawartego w art. 3 ust. 4 ustawy o rzemiośle oraz uregulowanie na poziomie ustawowym istotnych kwestii dotyczących przeprowadzania egzaminów: czeladniczego, mistrzowskiego i sprawdzającego. Powyższy postulat wynika z licznych zarzutów Rządowego Centrum Legislacji dotyczących blankietowego charakteru obecnie obowiązującego upoważnienia ustawowego. Opinie Rządowego Centrum Legislacji w tej sprawie zostały wyrażone m.in. w pismach z dnia 20 lipca 2012 r. (znak: RCL.DPS.542-770/12), z dnia 28 listopada 2016 r. (znak: RCL.DPG.555.354/2016), z dnia 31 października 2019 r. (znak: RCL.DPG.555.500/2019).</w:t>
            </w:r>
          </w:p>
          <w:p w14:paraId="19116A57" w14:textId="0967BF2F" w:rsidR="00A06425" w:rsidRPr="00A06425" w:rsidRDefault="00BD40E1" w:rsidP="00D07D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W konsekwencji proponuje się również rozważenie możliwości zmiany organu właściwego do wydania aktu wykonawczego na podstawie wspomnianego upoważnienia z ministra właściwego do spraw oświaty i wychowania na ministra właściwego do spraw gospodarki. W obecnie obowiązującym rozporządzeniu w sprawie egzaminu czeladniczego, egzaminu mistrzowskiego oraz egzaminu sprawdzającego, przeprowadzanych przez komisje egzaminacyjne izb rzemieślniczych, są uregulowane </w:t>
            </w:r>
            <w:r w:rsidR="00D07D54">
              <w:rPr>
                <w:rFonts w:asciiTheme="minorHAnsi" w:hAnsiTheme="minorHAnsi" w:cstheme="minorHAnsi"/>
                <w:sz w:val="22"/>
                <w:szCs w:val="22"/>
              </w:rPr>
              <w:t>m.in.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 kwestie powoływania komisji egzaminacyjnych (w tym kompetencje osób wchodzących w skład tych komisji, wynagrodzenia członków komisji), zakres części praktycznej i teoretycznej </w:t>
            </w:r>
            <w:r w:rsidR="00D07D54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egzaminu (na czym polega przeprowadzenie </w:t>
            </w:r>
            <w:r w:rsidR="00D07D54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 xml:space="preserve">egzaminu w obu tych częściach), czy zadania izb rzemieślniczych. Warto podkreślić, że egzaminy czeladnicze dla uczniów klas III branżowej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szkoły I stopnia stanowią niewielki wycinek wszystkich egzaminów przeprowadzanych przez komisje egzaminacyjne izb rzemieślniczych, a do egzaminów mistrzowskich, czy też egzaminów sprawdzających nie przystępują uczniowie branżowej szkoły I stopnia. Kolejnym argumentem przemawiającym za zmianą organu właściwego do wydania omawianego rozporządzenia jest fakt, że izby rzemieślnicze przeprowadzają egzaminy w zawodach pozaszkolnych na podstawie art. 3 ust. 3a ustawy o rzemiośle, zgodnie z którym, podstawę przeprowadzania egzaminów w zawodach odpowiadających danemu rodzajowi rzemiosła stanowią standardy wymagań egzaminacyjnych ustalone przez Związek Rzemiosła Polskiego. Zgodnie z informacją zawartą na stronie internetowej Związku Rzemiosła Polskiego (</w:t>
            </w:r>
            <w:hyperlink r:id="rId5" w:history="1">
              <w:r w:rsidR="00E53AFD" w:rsidRPr="00C4361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https://zrp.pl/wp-content/uploads/2024/08/Dualne-ksztalcenie-wykaz-zawodow-styczen-2024.pdf</w:t>
              </w:r>
            </w:hyperlink>
            <w:r w:rsidR="00E53A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40E1">
              <w:rPr>
                <w:rFonts w:asciiTheme="minorHAnsi" w:hAnsiTheme="minorHAnsi" w:cstheme="minorHAnsi"/>
                <w:sz w:val="22"/>
                <w:szCs w:val="22"/>
              </w:rPr>
              <w:t>rzemiosło kształci w 143 zawodach (młodociani pracownicy, osoby dorosłe), z czego tylko 67 zawodów to zawody szkolne. Biorąc pod uwagę powyższe oraz fakt, że rzemiosło jest zawodowym wykonywaniem działalności gospodarczej, organem odpowiedzialnym za wydanie aktu wykonawczego regulującego kwestie egzaminów z zakresu rzemiosła oraz dokumentów publicznych poświadczających w tym zakresie określone kwalifikacje zawodowe, w ocenie MEN, powinien być minister właściwy do spraw gospodarki, który wydawałby to rozporządzenie w porozumieniu z ministrem właściwym do spraw oświaty i wychowania.</w:t>
            </w:r>
          </w:p>
        </w:tc>
        <w:tc>
          <w:tcPr>
            <w:tcW w:w="1359" w:type="dxa"/>
          </w:tcPr>
          <w:p w14:paraId="4C295A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CED9248" w14:textId="77777777" w:rsidTr="00BD40E1">
        <w:tc>
          <w:tcPr>
            <w:tcW w:w="562" w:type="dxa"/>
            <w:shd w:val="clear" w:color="auto" w:fill="auto"/>
          </w:tcPr>
          <w:p w14:paraId="02F3370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479279D5" w14:textId="7FF16A77" w:rsidR="00A06425" w:rsidRPr="00A06425" w:rsidRDefault="00BD40E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</w:t>
            </w:r>
          </w:p>
        </w:tc>
        <w:tc>
          <w:tcPr>
            <w:tcW w:w="1843" w:type="dxa"/>
            <w:shd w:val="clear" w:color="auto" w:fill="auto"/>
          </w:tcPr>
          <w:p w14:paraId="5958B101" w14:textId="6E59FD75" w:rsidR="00A06425" w:rsidRPr="00A06425" w:rsidRDefault="00BD40E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28 (zmiany w art. 122 ustawy – Prawo oświatowe)</w:t>
            </w:r>
          </w:p>
        </w:tc>
        <w:tc>
          <w:tcPr>
            <w:tcW w:w="5103" w:type="dxa"/>
            <w:shd w:val="clear" w:color="auto" w:fill="auto"/>
          </w:tcPr>
          <w:p w14:paraId="183FDFE1" w14:textId="6C1E17A8" w:rsidR="00BD40E1" w:rsidRDefault="00BD40E1" w:rsidP="00BD40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zgłoszona podczas II uzgodnień międzyresortowych </w:t>
            </w:r>
            <w:r w:rsidR="00D07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projektu ustawy 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="00D07D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poprzednio do 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art.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  <w:r w:rsidRPr="00BD40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projektu ustawy) została podtrzymana.</w:t>
            </w:r>
          </w:p>
          <w:p w14:paraId="5B10A758" w14:textId="77777777" w:rsidR="00BD40E1" w:rsidRDefault="00BD40E1" w:rsidP="00BD40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5C1C1E9" w14:textId="597E80F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Zmiana </w:t>
            </w:r>
            <w:r w:rsidR="001D3080">
              <w:rPr>
                <w:rFonts w:ascii="Lato" w:hAnsi="Lato"/>
                <w:sz w:val="20"/>
                <w:szCs w:val="20"/>
              </w:rPr>
              <w:t xml:space="preserve">zawarta w 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art. </w:t>
            </w:r>
            <w:r>
              <w:rPr>
                <w:rFonts w:ascii="Lato" w:hAnsi="Lato"/>
                <w:sz w:val="20"/>
                <w:szCs w:val="20"/>
              </w:rPr>
              <w:t>28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ustawy z dnia 14 grudnia 2016 r. – Prawo oświatowe powinna zostać </w:t>
            </w:r>
            <w:r w:rsidR="00D07D54">
              <w:rPr>
                <w:rFonts w:ascii="Lato" w:hAnsi="Lato"/>
                <w:sz w:val="20"/>
                <w:szCs w:val="20"/>
              </w:rPr>
              <w:t>wy</w:t>
            </w:r>
            <w:r w:rsidRPr="00531CDB">
              <w:rPr>
                <w:rFonts w:ascii="Lato" w:hAnsi="Lato"/>
                <w:sz w:val="20"/>
                <w:szCs w:val="20"/>
              </w:rPr>
              <w:t>kreślona</w:t>
            </w:r>
            <w:r w:rsidR="001D3080">
              <w:rPr>
                <w:rFonts w:ascii="Lato" w:hAnsi="Lato"/>
                <w:sz w:val="20"/>
                <w:szCs w:val="20"/>
              </w:rPr>
              <w:t xml:space="preserve"> z projektu ustawy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. </w:t>
            </w:r>
          </w:p>
          <w:p w14:paraId="6538DE09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1AAE9AB" w14:textId="7C94D918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lastRenderedPageBreak/>
              <w:t xml:space="preserve">Aktualnie MEN proceduje projekt ustawy </w:t>
            </w:r>
            <w:r w:rsidR="00D07D54">
              <w:rPr>
                <w:rFonts w:ascii="Lato" w:hAnsi="Lato"/>
                <w:sz w:val="20"/>
                <w:szCs w:val="20"/>
              </w:rPr>
              <w:t>o zmianie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ustaw</w:t>
            </w:r>
            <w:r w:rsidR="00D07D54">
              <w:rPr>
                <w:rFonts w:ascii="Lato" w:hAnsi="Lato"/>
                <w:sz w:val="20"/>
                <w:szCs w:val="20"/>
              </w:rPr>
              <w:t>y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o systemie oświaty </w:t>
            </w:r>
            <w:r w:rsidR="001D3080">
              <w:rPr>
                <w:rFonts w:ascii="Lato" w:hAnsi="Lato"/>
                <w:sz w:val="20"/>
                <w:szCs w:val="20"/>
              </w:rPr>
              <w:t xml:space="preserve">oraz 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 niektórych innych ustaw (skierowany do uzgodnień i konsultacji w dniu 26 lipca </w:t>
            </w:r>
            <w:r w:rsidR="001D3080">
              <w:rPr>
                <w:rFonts w:ascii="Lato" w:hAnsi="Lato"/>
                <w:sz w:val="20"/>
                <w:szCs w:val="20"/>
              </w:rPr>
              <w:t>2024 r.</w:t>
            </w:r>
            <w:r w:rsidRPr="00531CDB">
              <w:rPr>
                <w:rFonts w:ascii="Lato" w:hAnsi="Lato"/>
                <w:sz w:val="20"/>
                <w:szCs w:val="20"/>
              </w:rPr>
              <w:t>)</w:t>
            </w:r>
            <w:r w:rsidR="001D3080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</w:t>
            </w:r>
            <w:r w:rsidR="001D3080">
              <w:rPr>
                <w:rFonts w:ascii="Lato" w:hAnsi="Lato"/>
                <w:sz w:val="20"/>
                <w:szCs w:val="20"/>
              </w:rPr>
              <w:t xml:space="preserve">wpisanym do </w:t>
            </w:r>
            <w:r w:rsidRPr="00531CDB">
              <w:rPr>
                <w:rFonts w:ascii="Lato" w:hAnsi="Lato"/>
                <w:sz w:val="20"/>
                <w:szCs w:val="20"/>
              </w:rPr>
              <w:t>wykaz</w:t>
            </w:r>
            <w:r w:rsidR="001D3080">
              <w:rPr>
                <w:rFonts w:ascii="Lato" w:hAnsi="Lato"/>
                <w:sz w:val="20"/>
                <w:szCs w:val="20"/>
              </w:rPr>
              <w:t>u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prac legislacyjnych i  programowych Rady Ministrów </w:t>
            </w:r>
            <w:r w:rsidR="001D3080">
              <w:rPr>
                <w:rFonts w:ascii="Lato" w:hAnsi="Lato"/>
                <w:sz w:val="20"/>
                <w:szCs w:val="20"/>
              </w:rPr>
              <w:t xml:space="preserve">pod numerem </w:t>
            </w:r>
            <w:r w:rsidRPr="00531CDB">
              <w:rPr>
                <w:rFonts w:ascii="Lato" w:hAnsi="Lato"/>
                <w:sz w:val="20"/>
                <w:szCs w:val="20"/>
              </w:rPr>
              <w:t>UD 74</w:t>
            </w:r>
            <w:r w:rsidR="001D3080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w którym przewidziano odmienne rozwiązania dotyczące art. 122 ustawy z dnia 14 grudnia 2016 r. – Prawo oświatowe w zakresie dofinansowania pracodawcom kosztów kształcenia młodocianych pracowników obejmujące zmianę mechanizmu naliczania kwot dofinansowania. </w:t>
            </w:r>
          </w:p>
          <w:p w14:paraId="24D31C44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A2E12CD" w14:textId="61BCFEE0" w:rsidR="00BD40E1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>Zaproponowane przez MEN w projekcie ustawy</w:t>
            </w:r>
            <w:r w:rsidR="00D07D54">
              <w:rPr>
                <w:rFonts w:ascii="Lato" w:hAnsi="Lato"/>
                <w:sz w:val="20"/>
                <w:szCs w:val="20"/>
              </w:rPr>
              <w:t xml:space="preserve"> o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</w:t>
            </w:r>
            <w:r w:rsidR="00D07D54" w:rsidRPr="00531CDB">
              <w:rPr>
                <w:rFonts w:ascii="Lato" w:hAnsi="Lato"/>
                <w:sz w:val="20"/>
                <w:szCs w:val="20"/>
              </w:rPr>
              <w:t>zmi</w:t>
            </w:r>
            <w:r w:rsidR="00D07D54">
              <w:rPr>
                <w:rFonts w:ascii="Lato" w:hAnsi="Lato"/>
                <w:sz w:val="20"/>
                <w:szCs w:val="20"/>
              </w:rPr>
              <w:t xml:space="preserve">anie </w:t>
            </w:r>
            <w:r w:rsidRPr="00531CDB">
              <w:rPr>
                <w:rFonts w:ascii="Lato" w:hAnsi="Lato"/>
                <w:sz w:val="20"/>
                <w:szCs w:val="20"/>
              </w:rPr>
              <w:t>ustaw</w:t>
            </w:r>
            <w:r w:rsidR="00D07D54">
              <w:rPr>
                <w:rFonts w:ascii="Lato" w:hAnsi="Lato"/>
                <w:sz w:val="20"/>
                <w:szCs w:val="20"/>
              </w:rPr>
              <w:t>y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o systemie oświaty </w:t>
            </w:r>
            <w:r w:rsidR="001D3080">
              <w:rPr>
                <w:rFonts w:ascii="Lato" w:hAnsi="Lato"/>
                <w:sz w:val="20"/>
                <w:szCs w:val="20"/>
              </w:rPr>
              <w:t>oraz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niektórych innych ustaw zmiany w art. 122 ustawy z dnia 14 grudnia 2016 r. – Prawo oświatowe przewidują nowy mechanizm naliczania kwot dofinansowania pracodawcy kosztów kształcenia młodocianego pracownika.</w:t>
            </w:r>
          </w:p>
          <w:p w14:paraId="51F019B2" w14:textId="48BD1DD3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031695F6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>Po pierwsze wysokość kwot dofinansowania kosztów kształcenia jednego młodocianego pracownika, o których mowa w art. 122 ust. 2 i 2a ustawy z dnia 14 grudnia 2016 r. – Prawo oświatowe, została podwyższona do kwot wynikających z ich waloryzacji w 2024 r. Będą one wynosić:</w:t>
            </w:r>
          </w:p>
          <w:p w14:paraId="1483BF1C" w14:textId="77777777" w:rsidR="00BD40E1" w:rsidRPr="00531CDB" w:rsidRDefault="00BD40E1" w:rsidP="00BD40E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5" w:hanging="284"/>
              <w:jc w:val="both"/>
              <w:rPr>
                <w:rFonts w:ascii="Lato" w:hAnsi="Lato" w:cs="Times New Roman"/>
                <w:sz w:val="20"/>
                <w:szCs w:val="20"/>
              </w:rPr>
            </w:pPr>
            <w:r w:rsidRPr="00531CDB">
              <w:rPr>
                <w:rFonts w:ascii="Lato" w:hAnsi="Lato" w:cs="Times New Roman"/>
                <w:sz w:val="20"/>
                <w:szCs w:val="20"/>
              </w:rPr>
              <w:t>w przypadku nauki zawodu – do 10 824 zł przy okresie kształcenia wynoszącym 36 miesięcy:</w:t>
            </w:r>
          </w:p>
          <w:p w14:paraId="1D474641" w14:textId="77777777" w:rsidR="00BD40E1" w:rsidRPr="00531CDB" w:rsidRDefault="00BD40E1" w:rsidP="00BD40E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5" w:hanging="284"/>
              <w:jc w:val="both"/>
              <w:rPr>
                <w:rFonts w:ascii="Lato" w:hAnsi="Lato" w:cs="Times New Roman"/>
                <w:sz w:val="20"/>
                <w:szCs w:val="20"/>
              </w:rPr>
            </w:pPr>
            <w:r w:rsidRPr="00531CDB">
              <w:rPr>
                <w:rFonts w:ascii="Lato" w:hAnsi="Lato" w:cs="Times New Roman"/>
                <w:sz w:val="20"/>
                <w:szCs w:val="20"/>
              </w:rPr>
              <w:t>w przypadku nauki zawodu prowadzonej w zawodach wskazanych przez ministra właściwego do spraw oświaty i wychowania w prognozie, o której mowa w art. 46b ust. 1 ustawy z dnia 14 grudnia 2016 r – Prawo oświatowe – do 13 394 zł przy okresie kształcenia wynoszącym 36 miesięcy;</w:t>
            </w:r>
          </w:p>
          <w:p w14:paraId="525EF51E" w14:textId="77777777" w:rsidR="00BD40E1" w:rsidRPr="00531CDB" w:rsidRDefault="00BD40E1" w:rsidP="00BD40E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5" w:hanging="284"/>
              <w:jc w:val="both"/>
              <w:rPr>
                <w:rFonts w:ascii="Lato" w:hAnsi="Lato" w:cs="Times New Roman"/>
                <w:sz w:val="20"/>
                <w:szCs w:val="20"/>
              </w:rPr>
            </w:pPr>
            <w:r w:rsidRPr="00531CDB">
              <w:rPr>
                <w:rFonts w:ascii="Lato" w:hAnsi="Lato" w:cs="Times New Roman"/>
                <w:sz w:val="20"/>
                <w:szCs w:val="20"/>
              </w:rPr>
              <w:t xml:space="preserve">w przypadku przyuczenia do wykonywania określonej pracy – 340 zł za każdy pełny miesiąc kształcenia. </w:t>
            </w:r>
          </w:p>
          <w:p w14:paraId="1FEE6102" w14:textId="77777777" w:rsidR="00BD40E1" w:rsidRPr="00BD40E1" w:rsidRDefault="00BD40E1" w:rsidP="00BD40E1">
            <w:pPr>
              <w:ind w:left="31"/>
              <w:jc w:val="both"/>
              <w:rPr>
                <w:rFonts w:ascii="Lato" w:hAnsi="Lato"/>
                <w:sz w:val="20"/>
                <w:szCs w:val="20"/>
              </w:rPr>
            </w:pPr>
          </w:p>
          <w:p w14:paraId="170C4CCA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OSR do projektu ustawy o zmianie niektórych ustaw w celu deregulacji prawa gospodarczego i administracyjnego oraz doskonalenia zasad opracowywania prawa gospodarczego wskazano przewidziane w obecnie obowiązujących przepisach wysokości kwot dofinansowania, bez stosownej zmiany </w:t>
            </w:r>
            <w:r w:rsidRPr="00531CDB">
              <w:rPr>
                <w:rFonts w:ascii="Lato" w:hAnsi="Lato"/>
                <w:sz w:val="20"/>
                <w:szCs w:val="20"/>
              </w:rPr>
              <w:lastRenderedPageBreak/>
              <w:t>kwot bazowych w projekcie ustawy. W związku z powyższym powstaje wątpliwość, jakie kwoty dofinansowania będą stanowiły punkt wyjścia do wyliczenia w kolejnych latach kwot zwaloryzowanych.</w:t>
            </w:r>
          </w:p>
          <w:p w14:paraId="4DEAAAAA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EA207F6" w14:textId="35704202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Jednocześnie należy wskazać, że zarówno w projekcie ustawy procedowanym przez MEN, jak i w uzgadnianym projekcie </w:t>
            </w:r>
            <w:proofErr w:type="spellStart"/>
            <w:r w:rsidRPr="00531CDB">
              <w:rPr>
                <w:rFonts w:ascii="Lato" w:hAnsi="Lato"/>
                <w:sz w:val="20"/>
                <w:szCs w:val="20"/>
              </w:rPr>
              <w:t>MRiT</w:t>
            </w:r>
            <w:proofErr w:type="spellEnd"/>
            <w:r w:rsidRPr="00531CDB">
              <w:rPr>
                <w:rFonts w:ascii="Lato" w:hAnsi="Lato"/>
                <w:sz w:val="20"/>
                <w:szCs w:val="20"/>
              </w:rPr>
              <w:t xml:space="preserve"> waloryzacja kwot dofinansowania </w:t>
            </w:r>
            <w:r w:rsidR="00D07D54" w:rsidRPr="00531CDB">
              <w:rPr>
                <w:rFonts w:ascii="Lato" w:hAnsi="Lato"/>
                <w:sz w:val="20"/>
                <w:szCs w:val="20"/>
              </w:rPr>
              <w:t xml:space="preserve">będzie 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ustalana na podstawie średniorocznych wskaźników cen towarów i usług konsumpcyjnych ogłaszanych przez Prezesa Głównego Urzędu Statystycznego na podstawie przepisów o emeryturach i rentach z Funduszu Ubezpieczeń Społecznych. Prezes </w:t>
            </w:r>
            <w:r w:rsidR="00D07D54" w:rsidRPr="00D07D54">
              <w:rPr>
                <w:rFonts w:ascii="Lato" w:hAnsi="Lato"/>
                <w:sz w:val="20"/>
                <w:szCs w:val="20"/>
              </w:rPr>
              <w:t>Głównego Urzędu Statystycznego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w swoim komunikacie w sprawie średniorocznego wskaźnika cen towarów i usług konsumpcyjnych ogółem za dany rok, ogłasza wysokość tego wskaźnika, która nie jest wyrażona procentowo. Procentowo </w:t>
            </w:r>
            <w:r w:rsidR="00D07D54" w:rsidRPr="00531CDB">
              <w:rPr>
                <w:rFonts w:ascii="Lato" w:hAnsi="Lato"/>
                <w:sz w:val="20"/>
                <w:szCs w:val="20"/>
              </w:rPr>
              <w:t xml:space="preserve">jest natomiast </w:t>
            </w:r>
            <w:r w:rsidRPr="00531CDB">
              <w:rPr>
                <w:rFonts w:ascii="Lato" w:hAnsi="Lato"/>
                <w:sz w:val="20"/>
                <w:szCs w:val="20"/>
              </w:rPr>
              <w:t>wyrażony wzrost cen. W związku z powyższym projekt MEN uwzględnia również fakt niestosowania wartości procentowej wskaźnika cen towarów i usług konsumpcyjnych.</w:t>
            </w:r>
          </w:p>
          <w:p w14:paraId="691837CA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1212EE6" w14:textId="1AA8192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projekcie ustawy </w:t>
            </w:r>
            <w:r w:rsidR="00D07D54">
              <w:rPr>
                <w:rFonts w:ascii="Lato" w:hAnsi="Lato"/>
                <w:sz w:val="20"/>
                <w:szCs w:val="20"/>
              </w:rPr>
              <w:t>o zmianie</w:t>
            </w:r>
            <w:r w:rsidR="00D07D54" w:rsidRPr="00531CDB">
              <w:rPr>
                <w:rFonts w:ascii="Lato" w:hAnsi="Lato"/>
                <w:sz w:val="20"/>
                <w:szCs w:val="20"/>
              </w:rPr>
              <w:t xml:space="preserve"> </w:t>
            </w:r>
            <w:r w:rsidRPr="00531CDB">
              <w:rPr>
                <w:rFonts w:ascii="Lato" w:hAnsi="Lato"/>
                <w:sz w:val="20"/>
                <w:szCs w:val="20"/>
              </w:rPr>
              <w:t>ustaw</w:t>
            </w:r>
            <w:r w:rsidR="00D07D54">
              <w:rPr>
                <w:rFonts w:ascii="Lato" w:hAnsi="Lato"/>
                <w:sz w:val="20"/>
                <w:szCs w:val="20"/>
              </w:rPr>
              <w:t>y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o systemie oświaty </w:t>
            </w:r>
            <w:r w:rsidR="001D3080">
              <w:rPr>
                <w:rFonts w:ascii="Lato" w:hAnsi="Lato"/>
                <w:sz w:val="20"/>
                <w:szCs w:val="20"/>
              </w:rPr>
              <w:t>oraz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niektórych innych ustaw MEN zaproponował również określenie procentowego podziału kwoty dofinansowania ze względu na ukończenie nauki zawodu i przystąpienie do egzaminu zawodowego lub czeladniczego oraz ze względu na zdanie egzaminu w taki sposób, aby wypłata pracodawcy kwoty dofinansowania kosztów kształcenia obejmowała wypłatę 50% kwoty dofinansowania za 36 miesięcy nauki zawodu u pracodawcy oraz przystąpienie do egzaminu zawodowego lub czeladniczego przez młodocianego pracownika, a także 50% kwoty dofinansowania za efekt tego kształcenia w postaci zdanego egzaminu.</w:t>
            </w:r>
          </w:p>
          <w:p w14:paraId="51112AAF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A9F6274" w14:textId="3DD9BEC4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Ponadto ze względu na częściową wypłatę dofinansowania kosztów kształcenia młodocianego pracownika, zgodnie z propozycją MEN wskazano, jakie dokumenty powinien złożyć pracodawca do wniosku o przyznanie dofinansowania, które potwierdza fakt przystąpienia do egzaminu zawodowego lub egzaminu czeladniczego, a także w przypadku zaświadczenia o </w:t>
            </w:r>
            <w:r w:rsidRPr="00531CDB">
              <w:rPr>
                <w:rFonts w:ascii="Lato" w:hAnsi="Lato"/>
                <w:sz w:val="20"/>
                <w:szCs w:val="20"/>
              </w:rPr>
              <w:lastRenderedPageBreak/>
              <w:t xml:space="preserve">przystąpieniu do egzaminu zawodowego lub egzaminu czeladniczego, wskazał również podmioty uprawnione do wystawienia tych zaświadczeń. </w:t>
            </w:r>
          </w:p>
          <w:p w14:paraId="6F90BEAD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EEFD814" w14:textId="77777777" w:rsidR="00BD40E1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nowoprojektowanym mechanizmie waloryzacyjnym kwot dofinansowania kosztów kształcenia młodocianych pracowników MEN określił sposób wyliczenia waloryzacji kwot dofinansowania kosztów kształcenia młodocianych pracowników, którego brakuje w projekcie ustawy o zmianie niektórych ustaw w celu deregulacji prawa gospodarczego i administracyjnego oraz doskonalenia zasad opracowywania prawa gospodarczego. </w:t>
            </w:r>
          </w:p>
          <w:p w14:paraId="5B45C26C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2DC23DD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OSR do projektowanej przez </w:t>
            </w:r>
            <w:proofErr w:type="spellStart"/>
            <w:r w:rsidRPr="00531CDB">
              <w:rPr>
                <w:rFonts w:ascii="Lato" w:hAnsi="Lato"/>
                <w:sz w:val="20"/>
                <w:szCs w:val="20"/>
              </w:rPr>
              <w:t>MRiT</w:t>
            </w:r>
            <w:proofErr w:type="spellEnd"/>
            <w:r w:rsidRPr="00531CDB">
              <w:rPr>
                <w:rFonts w:ascii="Lato" w:hAnsi="Lato"/>
                <w:sz w:val="20"/>
                <w:szCs w:val="20"/>
              </w:rPr>
              <w:t xml:space="preserve"> ustawy w pozycji źródła finansowania wskazano, że wydatki Funduszu Pracy związane ze zmianą w zakresie dofinansowania kosztów kształcenia młodocianego pracownika będą pokryte z nadwyżki środków zgromadzonych w Funduszu Pracy. Konieczne byłoby też zwiększenie wydatków w planie finansowym Funduszu Pracy. Brakuje natomiast informacji czy zaproponowana zmiana w zakresie wydatków na dofinansowanie kosztów kształcenia młodocianych pracowników została uzgodniona z dysponentem Funduszu Pracy tj. Ministrem Rodziny, Pracy i Polityki Społecznej, co miało miejsce w przypadku ustaleń związanych z rozwiązaniami w zakresie dofinansowania kosztów kształcenia młodocianych pracowników zaproponowanych w projekcie MEN.</w:t>
            </w:r>
          </w:p>
          <w:p w14:paraId="12589EA5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CCACCBF" w14:textId="2F0F6D26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Jednocześnie należy wskazać, że zgodnie z informacją zawartą na stronie internetowej Kancelarii Prezesa Rady Ministrów w </w:t>
            </w:r>
            <w:r w:rsidR="00ED7F77">
              <w:rPr>
                <w:rFonts w:ascii="Lato" w:hAnsi="Lato"/>
                <w:i/>
                <w:iCs/>
                <w:sz w:val="20"/>
                <w:szCs w:val="20"/>
              </w:rPr>
              <w:t>Wykazie prac legislacyjnych i </w:t>
            </w:r>
            <w:r w:rsidRPr="00531CDB">
              <w:rPr>
                <w:rFonts w:ascii="Lato" w:hAnsi="Lato"/>
                <w:i/>
                <w:iCs/>
                <w:sz w:val="20"/>
                <w:szCs w:val="20"/>
              </w:rPr>
              <w:t>programowych Rady Ministrów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(</w:t>
            </w:r>
            <w:hyperlink r:id="rId6">
              <w:r w:rsidRPr="00531CDB">
                <w:rPr>
                  <w:rStyle w:val="Hipercze"/>
                  <w:rFonts w:ascii="Lato" w:hAnsi="Lato"/>
                  <w:sz w:val="20"/>
                  <w:szCs w:val="20"/>
                </w:rPr>
                <w:t>https://www.gov.pl/web/premier/ustawy-o-zmianie-niektorych-ustaw-w-celu-deregulacji-prawa-gospodarczego-i-administracyjnego-oraz-doskonalenia-zasad-opracowywania-prawa-gospodarczego</w:t>
              </w:r>
            </w:hyperlink>
            <w:r w:rsidRPr="00531CDB">
              <w:rPr>
                <w:rFonts w:ascii="Lato" w:hAnsi="Lato"/>
                <w:sz w:val="20"/>
                <w:szCs w:val="20"/>
              </w:rPr>
              <w:t>) w opisie istotnych rozwiązań planowanych w projekcie brak jest informacji o zmianie art. 122 ustawy – Prawo oświatowe.</w:t>
            </w:r>
          </w:p>
          <w:p w14:paraId="3B1DAD0E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C84BAB0" w14:textId="4FFAC778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lastRenderedPageBreak/>
              <w:t>Niezależnie od powyższego</w:t>
            </w:r>
            <w:r w:rsidR="00D07D54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zaproponowane przez </w:t>
            </w:r>
            <w:proofErr w:type="spellStart"/>
            <w:r w:rsidRPr="00531CDB">
              <w:rPr>
                <w:rFonts w:ascii="Lato" w:hAnsi="Lato"/>
                <w:sz w:val="20"/>
                <w:szCs w:val="20"/>
              </w:rPr>
              <w:t>MRiT</w:t>
            </w:r>
            <w:proofErr w:type="spellEnd"/>
            <w:r w:rsidRPr="00531CDB">
              <w:rPr>
                <w:rFonts w:ascii="Lato" w:hAnsi="Lato"/>
                <w:sz w:val="20"/>
                <w:szCs w:val="20"/>
              </w:rPr>
              <w:t xml:space="preserve"> rozwiązania w zakresie dofinansowania kosztów kształcenia młodocianych pracowników</w:t>
            </w:r>
            <w:r w:rsidR="00D07D54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w ocenie MEN</w:t>
            </w:r>
            <w:r w:rsidR="00D07D54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nie mają charakteru projakościowego motywującego pracodawców do dokładania staranności w przygotowaniu zawodowym młodocianych pracowników, gdyż projektowana zmiana miałaby polegać na zmianie wymogu zdania egzaminu na </w:t>
            </w:r>
            <w:r w:rsidR="00A21215">
              <w:rPr>
                <w:rFonts w:ascii="Lato" w:hAnsi="Lato"/>
                <w:sz w:val="20"/>
                <w:szCs w:val="20"/>
              </w:rPr>
              <w:t xml:space="preserve">obowiązek jedynie 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„przystąpieni</w:t>
            </w:r>
            <w:r w:rsidR="00A21215">
              <w:rPr>
                <w:rFonts w:ascii="Lato" w:hAnsi="Lato"/>
                <w:sz w:val="20"/>
                <w:szCs w:val="20"/>
              </w:rPr>
              <w:t>a do egzaminu</w:t>
            </w:r>
            <w:r w:rsidRPr="00531CDB">
              <w:rPr>
                <w:rFonts w:ascii="Lato" w:hAnsi="Lato"/>
                <w:sz w:val="20"/>
                <w:szCs w:val="20"/>
              </w:rPr>
              <w:t>”. Przystąpienie do egzaminu zawodowego lub egzaminu czeladniczego przez młodocianego</w:t>
            </w:r>
            <w:r w:rsidR="00A21215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w opinii MEN</w:t>
            </w:r>
            <w:r w:rsidR="00A21215">
              <w:rPr>
                <w:rFonts w:ascii="Lato" w:hAnsi="Lato"/>
                <w:sz w:val="20"/>
                <w:szCs w:val="20"/>
              </w:rPr>
              <w:t>,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nie stanowi odpowiedniej zachęty dla pracodawcy do realizacji kształcenia na wysokim poziomie, a dla młodocianego do przygotowania się do zdania egzaminu. System kształcenia zawodowego powinien zapewniać jak największą zdawalność egzaminów przez młodocianych pracowników. Wypłata dofinansowania powinna być powiązana z efektem kształcenia, jakim jest uzyskanie przez ucznia kwalifikacji zawodowych, które dla młodocianego pracownika są kluczowe w kontekście wejścia na rynek pracy.</w:t>
            </w:r>
          </w:p>
          <w:p w14:paraId="0AFAF285" w14:textId="77777777" w:rsidR="00BD40E1" w:rsidRPr="00531CDB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F701071" w14:textId="62C33855" w:rsidR="00A21215" w:rsidRDefault="00BD40E1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związku z tym, że nie powinny być jednocześnie procedowane dwie zmiany tej samej regulacji aktu prawa powszechnie obowiązującego przewidujące odmienne rozwiązania, MEN negatywnie ocenia propozycję </w:t>
            </w:r>
            <w:proofErr w:type="spellStart"/>
            <w:r w:rsidRPr="00531CDB">
              <w:rPr>
                <w:rFonts w:ascii="Lato" w:hAnsi="Lato"/>
                <w:sz w:val="20"/>
                <w:szCs w:val="20"/>
              </w:rPr>
              <w:t>MRiT</w:t>
            </w:r>
            <w:proofErr w:type="spellEnd"/>
            <w:r w:rsidRPr="00531CDB">
              <w:rPr>
                <w:rFonts w:ascii="Lato" w:hAnsi="Lato"/>
                <w:sz w:val="20"/>
                <w:szCs w:val="20"/>
              </w:rPr>
              <w:t xml:space="preserve"> w zakresie zmiany art. 122 ustawy – Prawo oświatowe, </w:t>
            </w:r>
            <w:r w:rsidR="001D3080">
              <w:rPr>
                <w:rFonts w:ascii="Lato" w:hAnsi="Lato"/>
                <w:sz w:val="20"/>
                <w:szCs w:val="20"/>
              </w:rPr>
              <w:t>oraz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</w:t>
            </w:r>
            <w:r w:rsidR="00A21215">
              <w:rPr>
                <w:rFonts w:ascii="Lato" w:hAnsi="Lato"/>
                <w:sz w:val="20"/>
                <w:szCs w:val="20"/>
              </w:rPr>
              <w:t xml:space="preserve">ponownie 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nie wyraża zgody na propozycję uzależnienia przyznania pracodawcy dofinansowania kosztów kształcenia młodocianego pracownika wyłącznie od faktu przystąpienia młodocianego pracownika do określonego rodzaju egzaminu. </w:t>
            </w:r>
          </w:p>
          <w:p w14:paraId="7EFB73B8" w14:textId="77777777" w:rsidR="001D3080" w:rsidRDefault="001D3080" w:rsidP="00BD40E1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A8B4EED" w14:textId="76550ABD" w:rsidR="00A06425" w:rsidRPr="00A06425" w:rsidRDefault="00BD40E1" w:rsidP="00BD40E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1CDB">
              <w:rPr>
                <w:rFonts w:ascii="Lato" w:hAnsi="Lato"/>
                <w:sz w:val="20"/>
                <w:szCs w:val="20"/>
              </w:rPr>
              <w:t xml:space="preserve">W związku z powyższym art. </w:t>
            </w:r>
            <w:r>
              <w:rPr>
                <w:rFonts w:ascii="Lato" w:hAnsi="Lato"/>
                <w:sz w:val="20"/>
                <w:szCs w:val="20"/>
              </w:rPr>
              <w:t>28</w:t>
            </w:r>
            <w:r w:rsidRPr="00531CDB">
              <w:rPr>
                <w:rFonts w:ascii="Lato" w:hAnsi="Lato"/>
                <w:sz w:val="20"/>
                <w:szCs w:val="20"/>
              </w:rPr>
              <w:t xml:space="preserve"> projektu ustawy powinien zostać </w:t>
            </w:r>
            <w:r w:rsidR="00A21215">
              <w:rPr>
                <w:rFonts w:ascii="Lato" w:hAnsi="Lato"/>
                <w:sz w:val="20"/>
                <w:szCs w:val="20"/>
              </w:rPr>
              <w:t>wy</w:t>
            </w:r>
            <w:r w:rsidRPr="00531CDB">
              <w:rPr>
                <w:rFonts w:ascii="Lato" w:hAnsi="Lato"/>
                <w:sz w:val="20"/>
                <w:szCs w:val="20"/>
              </w:rPr>
              <w:t>kreślony.</w:t>
            </w:r>
          </w:p>
        </w:tc>
        <w:tc>
          <w:tcPr>
            <w:tcW w:w="5387" w:type="dxa"/>
            <w:shd w:val="clear" w:color="auto" w:fill="auto"/>
          </w:tcPr>
          <w:p w14:paraId="0D5FB297" w14:textId="07C1D45C" w:rsidR="00A06425" w:rsidRPr="00A06425" w:rsidRDefault="007A09B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</w:t>
            </w:r>
            <w:bookmarkStart w:id="0" w:name="_GoBack"/>
            <w:bookmarkEnd w:id="0"/>
          </w:p>
        </w:tc>
        <w:tc>
          <w:tcPr>
            <w:tcW w:w="1359" w:type="dxa"/>
          </w:tcPr>
          <w:p w14:paraId="2B5312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28B504F" w14:textId="77777777" w:rsidTr="00BD40E1">
        <w:tc>
          <w:tcPr>
            <w:tcW w:w="562" w:type="dxa"/>
            <w:shd w:val="clear" w:color="auto" w:fill="auto"/>
          </w:tcPr>
          <w:p w14:paraId="31119BA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0B8CA0F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D0915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09917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C36D7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EF545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6F3BF5B" w14:textId="77777777" w:rsidTr="00BD40E1">
        <w:tc>
          <w:tcPr>
            <w:tcW w:w="562" w:type="dxa"/>
            <w:shd w:val="clear" w:color="auto" w:fill="auto"/>
          </w:tcPr>
          <w:p w14:paraId="5594A62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2B76D5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1EA01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95086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154E3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0A78D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00D54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AE77608" w16cex:dateUtc="2024-09-05T10:54:00Z"/>
  <w16cex:commentExtensible w16cex:durableId="2A84383D" w16cex:dateUtc="2024-09-05T12:01:00Z"/>
  <w16cex:commentExtensible w16cex:durableId="2A84386C" w16cex:dateUtc="2024-09-05T12:02:00Z"/>
  <w16cex:commentExtensible w16cex:durableId="2A8438F3" w16cex:dateUtc="2024-09-05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0C5833" w16cid:durableId="1AE77608"/>
  <w16cid:commentId w16cid:paraId="6B7464E1" w16cid:durableId="2A84383D"/>
  <w16cid:commentId w16cid:paraId="467BE139" w16cid:durableId="356B4D45"/>
  <w16cid:commentId w16cid:paraId="2EB1159C" w16cid:durableId="2A84386C"/>
  <w16cid:commentId w16cid:paraId="491328D3" w16cid:durableId="16494C13"/>
  <w16cid:commentId w16cid:paraId="190452DE" w16cid:durableId="2A8438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C0D2F"/>
    <w:multiLevelType w:val="hybridMultilevel"/>
    <w:tmpl w:val="E87E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D3080"/>
    <w:rsid w:val="0020493C"/>
    <w:rsid w:val="002427E8"/>
    <w:rsid w:val="002715B2"/>
    <w:rsid w:val="003124D1"/>
    <w:rsid w:val="003B4105"/>
    <w:rsid w:val="004306CF"/>
    <w:rsid w:val="00486047"/>
    <w:rsid w:val="004D086F"/>
    <w:rsid w:val="004E5319"/>
    <w:rsid w:val="0056370C"/>
    <w:rsid w:val="005F6527"/>
    <w:rsid w:val="006705EC"/>
    <w:rsid w:val="006E16E9"/>
    <w:rsid w:val="006F760D"/>
    <w:rsid w:val="00705AB9"/>
    <w:rsid w:val="00710A8A"/>
    <w:rsid w:val="00753E70"/>
    <w:rsid w:val="007A09B1"/>
    <w:rsid w:val="007B59DE"/>
    <w:rsid w:val="00807385"/>
    <w:rsid w:val="00853291"/>
    <w:rsid w:val="00874209"/>
    <w:rsid w:val="0091540B"/>
    <w:rsid w:val="00944932"/>
    <w:rsid w:val="009E5FDB"/>
    <w:rsid w:val="00A06425"/>
    <w:rsid w:val="00A21215"/>
    <w:rsid w:val="00AC7796"/>
    <w:rsid w:val="00AD4022"/>
    <w:rsid w:val="00B67BF6"/>
    <w:rsid w:val="00B871B6"/>
    <w:rsid w:val="00BD40E1"/>
    <w:rsid w:val="00C64B1B"/>
    <w:rsid w:val="00CD5EB0"/>
    <w:rsid w:val="00D02371"/>
    <w:rsid w:val="00D07D54"/>
    <w:rsid w:val="00E14C33"/>
    <w:rsid w:val="00E53AFD"/>
    <w:rsid w:val="00ED7F77"/>
    <w:rsid w:val="00EE6C54"/>
    <w:rsid w:val="00FD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F9F0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D4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BD40E1"/>
    <w:rPr>
      <w:color w:val="0000FF"/>
      <w:u w:val="single"/>
    </w:rPr>
  </w:style>
  <w:style w:type="paragraph" w:styleId="Poprawka">
    <w:name w:val="Revision"/>
    <w:hidden/>
    <w:uiPriority w:val="99"/>
    <w:semiHidden/>
    <w:rsid w:val="006F760D"/>
    <w:rPr>
      <w:sz w:val="24"/>
      <w:szCs w:val="24"/>
    </w:rPr>
  </w:style>
  <w:style w:type="character" w:styleId="Odwoaniedokomentarza">
    <w:name w:val="annotation reference"/>
    <w:basedOn w:val="Domylnaczcionkaakapitu"/>
    <w:rsid w:val="00FD1A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1A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1A0E"/>
  </w:style>
  <w:style w:type="paragraph" w:styleId="Tematkomentarza">
    <w:name w:val="annotation subject"/>
    <w:basedOn w:val="Tekstkomentarza"/>
    <w:next w:val="Tekstkomentarza"/>
    <w:link w:val="TematkomentarzaZnak"/>
    <w:rsid w:val="00FD1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D1A0E"/>
    <w:rPr>
      <w:b/>
      <w:bCs/>
    </w:rPr>
  </w:style>
  <w:style w:type="character" w:styleId="UyteHipercze">
    <w:name w:val="FollowedHyperlink"/>
    <w:basedOn w:val="Domylnaczcionkaakapitu"/>
    <w:rsid w:val="00D07D54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3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premier/ustawy-o-zmianie-niektorych-ustaw-w-celu-deregulacji-prawa-gospodarczego-i-administracyjnego-oraz-doskonalenia-zasad-opracowywania-prawa-gospodarczego" TargetMode="External"/><Relationship Id="rId5" Type="http://schemas.openxmlformats.org/officeDocument/2006/relationships/hyperlink" Target="https://zrp.pl/wp-content/uploads/2024/08/Dualne-ksztalcenie-wykaz-zawodow-styczen-2024.pdf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2165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Bartosiak Piotr</cp:lastModifiedBy>
  <cp:revision>9</cp:revision>
  <dcterms:created xsi:type="dcterms:W3CDTF">2024-09-04T11:19:00Z</dcterms:created>
  <dcterms:modified xsi:type="dcterms:W3CDTF">2024-09-05T12:38:00Z</dcterms:modified>
</cp:coreProperties>
</file>